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F1F" w:rsidRPr="00C36F14" w:rsidRDefault="00A30921" w:rsidP="00DF4F1F">
      <w:pPr>
        <w:jc w:val="center"/>
        <w:rPr>
          <w:rFonts w:ascii="Arial" w:hAnsi="Arial" w:cs="Arial"/>
          <w:b/>
          <w:sz w:val="24"/>
        </w:rPr>
      </w:pPr>
      <w:r w:rsidRPr="00C36F14">
        <w:rPr>
          <w:rFonts w:ascii="Arial" w:hAnsi="Arial" w:cs="Arial"/>
          <w:b/>
          <w:sz w:val="24"/>
        </w:rPr>
        <w:t>Ata da Oitiva do Conselho de Cultura de Aveiro</w:t>
      </w:r>
      <w:r w:rsidR="00C36F14">
        <w:rPr>
          <w:rFonts w:ascii="Arial" w:hAnsi="Arial" w:cs="Arial"/>
          <w:b/>
          <w:sz w:val="24"/>
        </w:rPr>
        <w:t xml:space="preserve"> para tratar do Plano de aplicação de recursos </w:t>
      </w:r>
      <w:r w:rsidR="00DF4F1F">
        <w:rPr>
          <w:rFonts w:ascii="Arial" w:hAnsi="Arial" w:cs="Arial"/>
          <w:b/>
          <w:sz w:val="24"/>
        </w:rPr>
        <w:t>(PAR) – PNAB CICLO 2.</w:t>
      </w:r>
      <w:bookmarkStart w:id="0" w:name="_GoBack"/>
      <w:bookmarkEnd w:id="0"/>
    </w:p>
    <w:p w:rsidR="00A30921" w:rsidRPr="00A30921" w:rsidRDefault="00A30921" w:rsidP="00A30921">
      <w:pPr>
        <w:jc w:val="both"/>
        <w:rPr>
          <w:rFonts w:ascii="Arial" w:hAnsi="Arial" w:cs="Arial"/>
          <w:sz w:val="24"/>
        </w:rPr>
      </w:pPr>
    </w:p>
    <w:p w:rsidR="00274A38" w:rsidRDefault="00A30921" w:rsidP="00A30921">
      <w:pPr>
        <w:jc w:val="both"/>
        <w:rPr>
          <w:rStyle w:val="Forte"/>
          <w:rFonts w:ascii="Arial" w:hAnsi="Arial" w:cs="Arial"/>
          <w:b w:val="0"/>
          <w:sz w:val="24"/>
        </w:rPr>
      </w:pPr>
      <w:r>
        <w:rPr>
          <w:rFonts w:ascii="Arial" w:hAnsi="Arial" w:cs="Arial"/>
          <w:sz w:val="24"/>
        </w:rPr>
        <w:t>Aos 27 dias do mês de Maio</w:t>
      </w:r>
      <w:r w:rsidRPr="00A30921">
        <w:rPr>
          <w:rFonts w:ascii="Arial" w:hAnsi="Arial" w:cs="Arial"/>
          <w:sz w:val="24"/>
        </w:rPr>
        <w:t xml:space="preserve"> do ano de dois mil e vi</w:t>
      </w:r>
      <w:r w:rsidR="003741C4">
        <w:rPr>
          <w:rFonts w:ascii="Arial" w:hAnsi="Arial" w:cs="Arial"/>
          <w:sz w:val="24"/>
        </w:rPr>
        <w:t>nte e cinco (2025), às 10:00 horas</w:t>
      </w:r>
      <w:r w:rsidRPr="00A30921">
        <w:rPr>
          <w:rFonts w:ascii="Arial" w:hAnsi="Arial" w:cs="Arial"/>
          <w:sz w:val="24"/>
        </w:rPr>
        <w:t>, reuniram-se os membros do Conselho Municipal d</w:t>
      </w:r>
      <w:r w:rsidR="003741C4">
        <w:rPr>
          <w:rFonts w:ascii="Arial" w:hAnsi="Arial" w:cs="Arial"/>
          <w:sz w:val="24"/>
        </w:rPr>
        <w:t>e Cultura de Aveiro, na casa de cultura localizada na Avenida Humberto de Abreu Frazão número 326</w:t>
      </w:r>
      <w:r w:rsidRPr="00A30921">
        <w:rPr>
          <w:rFonts w:ascii="Arial" w:hAnsi="Arial" w:cs="Arial"/>
          <w:sz w:val="24"/>
        </w:rPr>
        <w:t>, com a pres</w:t>
      </w:r>
      <w:r w:rsidR="003741C4">
        <w:rPr>
          <w:rFonts w:ascii="Arial" w:hAnsi="Arial" w:cs="Arial"/>
          <w:sz w:val="24"/>
        </w:rPr>
        <w:t>ença de 09</w:t>
      </w:r>
      <w:r w:rsidRPr="00A30921">
        <w:rPr>
          <w:rFonts w:ascii="Arial" w:hAnsi="Arial" w:cs="Arial"/>
          <w:sz w:val="24"/>
        </w:rPr>
        <w:t xml:space="preserve"> conselheiros titulares, para tratar da pauta principal: </w:t>
      </w:r>
      <w:r w:rsidRPr="00A30921">
        <w:rPr>
          <w:rStyle w:val="Forte"/>
          <w:rFonts w:ascii="Arial" w:hAnsi="Arial" w:cs="Arial"/>
          <w:sz w:val="24"/>
        </w:rPr>
        <w:t>elaboração e aprovação do Plano de Aplicação dos Recursos da Política Nacional Aldir Blanc de Fomento à</w:t>
      </w:r>
      <w:r w:rsidR="003741C4">
        <w:rPr>
          <w:rStyle w:val="Forte"/>
          <w:rFonts w:ascii="Arial" w:hAnsi="Arial" w:cs="Arial"/>
          <w:sz w:val="24"/>
        </w:rPr>
        <w:t xml:space="preserve"> Cultura (PNAB). </w:t>
      </w:r>
      <w:r w:rsidR="003741C4">
        <w:rPr>
          <w:rStyle w:val="Forte"/>
          <w:rFonts w:ascii="Arial" w:hAnsi="Arial" w:cs="Arial"/>
          <w:b w:val="0"/>
          <w:sz w:val="24"/>
        </w:rPr>
        <w:t xml:space="preserve">O coordenador de Cultura </w:t>
      </w:r>
      <w:proofErr w:type="spellStart"/>
      <w:r w:rsidR="003741C4">
        <w:rPr>
          <w:rStyle w:val="Forte"/>
          <w:rFonts w:ascii="Arial" w:hAnsi="Arial" w:cs="Arial"/>
          <w:b w:val="0"/>
          <w:sz w:val="24"/>
        </w:rPr>
        <w:t>Saymon</w:t>
      </w:r>
      <w:proofErr w:type="spellEnd"/>
      <w:r w:rsidR="003741C4">
        <w:rPr>
          <w:rStyle w:val="Forte"/>
          <w:rFonts w:ascii="Arial" w:hAnsi="Arial" w:cs="Arial"/>
          <w:b w:val="0"/>
          <w:sz w:val="24"/>
        </w:rPr>
        <w:t xml:space="preserve"> Vaz</w:t>
      </w:r>
      <w:r w:rsidR="003741C4" w:rsidRPr="003741C4">
        <w:rPr>
          <w:rStyle w:val="Forte"/>
          <w:rFonts w:ascii="Arial" w:hAnsi="Arial" w:cs="Arial"/>
          <w:b w:val="0"/>
          <w:sz w:val="24"/>
        </w:rPr>
        <w:t xml:space="preserve"> fez um breve informe sobre os repasses previstos pelo Ministério da Cultura, conforme a Lei Complementar nº 195/2022 (PNAB), destacando os valores de</w:t>
      </w:r>
      <w:r w:rsidR="003741C4">
        <w:rPr>
          <w:rStyle w:val="Forte"/>
          <w:rFonts w:ascii="Arial" w:hAnsi="Arial" w:cs="Arial"/>
          <w:b w:val="0"/>
          <w:sz w:val="24"/>
        </w:rPr>
        <w:t>stinados ao município de Aveiro, totalizando R$ 591.664,00 em seu ciclo total até 2029</w:t>
      </w:r>
      <w:r w:rsidR="003741C4" w:rsidRPr="003741C4">
        <w:rPr>
          <w:rStyle w:val="Forte"/>
          <w:rFonts w:ascii="Arial" w:hAnsi="Arial" w:cs="Arial"/>
          <w:b w:val="0"/>
          <w:sz w:val="24"/>
        </w:rPr>
        <w:t xml:space="preserve">. Também foram apresentados os prazos legais para envio do plano de ação via </w:t>
      </w:r>
      <w:proofErr w:type="spellStart"/>
      <w:r w:rsidR="003741C4" w:rsidRPr="003741C4">
        <w:rPr>
          <w:rStyle w:val="Forte"/>
          <w:rFonts w:ascii="Arial" w:hAnsi="Arial" w:cs="Arial"/>
          <w:b w:val="0"/>
          <w:sz w:val="24"/>
        </w:rPr>
        <w:t>TransfereGov</w:t>
      </w:r>
      <w:proofErr w:type="spellEnd"/>
      <w:r w:rsidR="003741C4" w:rsidRPr="003741C4">
        <w:rPr>
          <w:rStyle w:val="Forte"/>
          <w:rFonts w:ascii="Arial" w:hAnsi="Arial" w:cs="Arial"/>
          <w:b w:val="0"/>
          <w:sz w:val="24"/>
        </w:rPr>
        <w:t xml:space="preserve"> e demais eta</w:t>
      </w:r>
      <w:r w:rsidR="003741C4">
        <w:rPr>
          <w:rStyle w:val="Forte"/>
          <w:rFonts w:ascii="Arial" w:hAnsi="Arial" w:cs="Arial"/>
          <w:b w:val="0"/>
          <w:sz w:val="24"/>
        </w:rPr>
        <w:t xml:space="preserve">pas para homologação e execução. Após discursões e escutas formou-se a proposta do Plano de Aplicação de Recursos segundo o diagnóstico cultural local.  </w:t>
      </w:r>
      <w:r w:rsidR="003741C4" w:rsidRPr="003741C4">
        <w:rPr>
          <w:rStyle w:val="Forte"/>
          <w:rFonts w:ascii="Arial" w:hAnsi="Arial" w:cs="Arial"/>
          <w:b w:val="0"/>
          <w:sz w:val="24"/>
        </w:rPr>
        <w:t>A proposta contempla as seguintes linhas de ação:</w:t>
      </w:r>
      <w:r w:rsidR="00E56C2B">
        <w:rPr>
          <w:rStyle w:val="Forte"/>
          <w:rFonts w:ascii="Arial" w:hAnsi="Arial" w:cs="Arial"/>
          <w:b w:val="0"/>
          <w:sz w:val="24"/>
        </w:rPr>
        <w:t xml:space="preserve"> Fomento cultural a festivais de cultura popular, Audiovisual, premiações a mestres e mestras da cultura popular, subsídio a espaços culturais, literatura, música, artesanato, teatro, artes visuais, além de 2% para operacionalização</w:t>
      </w:r>
      <w:r w:rsidR="00E56C2B" w:rsidRPr="00E56C2B">
        <w:rPr>
          <w:rStyle w:val="Forte"/>
          <w:rFonts w:ascii="Arial" w:hAnsi="Arial" w:cs="Arial"/>
          <w:b w:val="0"/>
          <w:sz w:val="24"/>
        </w:rPr>
        <w:t xml:space="preserve"> técnica para gestão e monitoramento do plano.</w:t>
      </w:r>
      <w:r w:rsidR="00E56C2B">
        <w:rPr>
          <w:rStyle w:val="Forte"/>
          <w:rFonts w:ascii="Arial" w:hAnsi="Arial" w:cs="Arial"/>
          <w:b w:val="0"/>
          <w:sz w:val="24"/>
        </w:rPr>
        <w:t xml:space="preserve"> Tudo isso montado em planilha com valores distribuídos de forma organizada. </w:t>
      </w:r>
      <w:r w:rsidR="002F7194">
        <w:rPr>
          <w:rStyle w:val="Forte"/>
          <w:rFonts w:ascii="Arial" w:hAnsi="Arial" w:cs="Arial"/>
          <w:b w:val="0"/>
          <w:sz w:val="24"/>
        </w:rPr>
        <w:t>C</w:t>
      </w:r>
      <w:r w:rsidR="002F7194" w:rsidRPr="002F7194">
        <w:rPr>
          <w:rStyle w:val="Forte"/>
          <w:rFonts w:ascii="Arial" w:hAnsi="Arial" w:cs="Arial"/>
          <w:b w:val="0"/>
          <w:sz w:val="24"/>
        </w:rPr>
        <w:t xml:space="preserve">olocada em votação, a proposta do Plano de Aplicação dos Recursos da PNAB 2025 foi aprovada por unanimidade dos presentes. Fica autorizada a Secretaria Municipal de Cultura a formalizar o plano junto ao Ministério da Cultura através da plataforma </w:t>
      </w:r>
      <w:proofErr w:type="spellStart"/>
      <w:r w:rsidR="002F7194" w:rsidRPr="002F7194">
        <w:rPr>
          <w:rStyle w:val="Forte"/>
          <w:rFonts w:ascii="Arial" w:hAnsi="Arial" w:cs="Arial"/>
          <w:b w:val="0"/>
          <w:sz w:val="24"/>
        </w:rPr>
        <w:t>TransfereGov</w:t>
      </w:r>
      <w:proofErr w:type="spellEnd"/>
      <w:r w:rsidR="002F7194" w:rsidRPr="002F7194">
        <w:rPr>
          <w:rStyle w:val="Forte"/>
          <w:rFonts w:ascii="Arial" w:hAnsi="Arial" w:cs="Arial"/>
          <w:b w:val="0"/>
          <w:sz w:val="24"/>
        </w:rPr>
        <w:t>, dentro dos prazos estabelecidos.</w:t>
      </w:r>
      <w:r w:rsidR="00C36F14">
        <w:rPr>
          <w:rStyle w:val="Forte"/>
          <w:rFonts w:ascii="Arial" w:hAnsi="Arial" w:cs="Arial"/>
          <w:b w:val="0"/>
          <w:sz w:val="24"/>
        </w:rPr>
        <w:t xml:space="preserve"> </w:t>
      </w:r>
      <w:r w:rsidR="00C36F14" w:rsidRPr="00C36F14">
        <w:rPr>
          <w:rStyle w:val="Forte"/>
          <w:rFonts w:ascii="Arial" w:hAnsi="Arial" w:cs="Arial"/>
          <w:b w:val="0"/>
          <w:sz w:val="24"/>
        </w:rPr>
        <w:t xml:space="preserve">Nada mais havendo a tratar, foi </w:t>
      </w:r>
      <w:r w:rsidR="00C36F14">
        <w:rPr>
          <w:rStyle w:val="Forte"/>
          <w:rFonts w:ascii="Arial" w:hAnsi="Arial" w:cs="Arial"/>
          <w:b w:val="0"/>
          <w:sz w:val="24"/>
        </w:rPr>
        <w:t>encerrada a reunião às 12:30H</w:t>
      </w:r>
      <w:r w:rsidR="00C36F14" w:rsidRPr="00C36F14">
        <w:rPr>
          <w:rStyle w:val="Forte"/>
          <w:rFonts w:ascii="Arial" w:hAnsi="Arial" w:cs="Arial"/>
          <w:b w:val="0"/>
          <w:sz w:val="24"/>
        </w:rPr>
        <w:t>, e eu,</w:t>
      </w:r>
      <w:r w:rsidR="00C36F14">
        <w:rPr>
          <w:rStyle w:val="Forte"/>
          <w:rFonts w:ascii="Arial" w:hAnsi="Arial" w:cs="Arial"/>
          <w:b w:val="0"/>
          <w:sz w:val="24"/>
        </w:rPr>
        <w:t xml:space="preserve"> Marcos Júnior Monteiro Brito</w:t>
      </w:r>
      <w:r w:rsidR="00C36F14" w:rsidRPr="00C36F14">
        <w:rPr>
          <w:rStyle w:val="Forte"/>
          <w:rFonts w:ascii="Arial" w:hAnsi="Arial" w:cs="Arial"/>
          <w:b w:val="0"/>
          <w:sz w:val="24"/>
        </w:rPr>
        <w:t>, lavrei a presente ata, que vai assinada por mim e pelo</w:t>
      </w:r>
      <w:r w:rsidR="00C36F14">
        <w:rPr>
          <w:rStyle w:val="Forte"/>
          <w:rFonts w:ascii="Arial" w:hAnsi="Arial" w:cs="Arial"/>
          <w:b w:val="0"/>
          <w:sz w:val="24"/>
        </w:rPr>
        <w:t>s demais conselheiros presentes em folha anexa.</w:t>
      </w:r>
    </w:p>
    <w:p w:rsidR="00C36F14" w:rsidRPr="00E84BA6" w:rsidRDefault="00C36F14" w:rsidP="00A30921">
      <w:pPr>
        <w:jc w:val="both"/>
        <w:rPr>
          <w:rStyle w:val="Forte"/>
          <w:rFonts w:ascii="Arial" w:hAnsi="Arial" w:cs="Arial"/>
          <w:sz w:val="24"/>
        </w:rPr>
      </w:pPr>
      <w:r w:rsidRPr="00E84BA6">
        <w:rPr>
          <w:rStyle w:val="Forte"/>
          <w:rFonts w:ascii="Arial" w:hAnsi="Arial" w:cs="Arial"/>
          <w:sz w:val="24"/>
        </w:rPr>
        <w:t>LISTA DE PARTICIPANTES DA REUNIÃO:</w:t>
      </w:r>
    </w:p>
    <w:p w:rsidR="00C36F14" w:rsidRDefault="00C36F14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r>
        <w:rPr>
          <w:rStyle w:val="Forte"/>
          <w:rFonts w:ascii="Arial" w:hAnsi="Arial" w:cs="Arial"/>
          <w:b w:val="0"/>
          <w:sz w:val="24"/>
        </w:rPr>
        <w:t>Allain Diego Siqueira dos Santos</w:t>
      </w:r>
    </w:p>
    <w:p w:rsidR="00C36F14" w:rsidRDefault="00C36F14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r>
        <w:rPr>
          <w:rStyle w:val="Forte"/>
          <w:rFonts w:ascii="Arial" w:hAnsi="Arial" w:cs="Arial"/>
          <w:b w:val="0"/>
          <w:sz w:val="24"/>
        </w:rPr>
        <w:t>Thalita Deborah Marques Gomes</w:t>
      </w:r>
    </w:p>
    <w:p w:rsidR="00C36F14" w:rsidRDefault="00C36F14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proofErr w:type="spellStart"/>
      <w:r>
        <w:rPr>
          <w:rStyle w:val="Forte"/>
          <w:rFonts w:ascii="Arial" w:hAnsi="Arial" w:cs="Arial"/>
          <w:b w:val="0"/>
          <w:sz w:val="24"/>
        </w:rPr>
        <w:t>Jhonatan</w:t>
      </w:r>
      <w:proofErr w:type="spellEnd"/>
      <w:r>
        <w:rPr>
          <w:rStyle w:val="Forte"/>
          <w:rFonts w:ascii="Arial" w:hAnsi="Arial" w:cs="Arial"/>
          <w:b w:val="0"/>
          <w:sz w:val="24"/>
        </w:rPr>
        <w:t xml:space="preserve"> </w:t>
      </w:r>
      <w:proofErr w:type="spellStart"/>
      <w:r>
        <w:rPr>
          <w:rStyle w:val="Forte"/>
          <w:rFonts w:ascii="Arial" w:hAnsi="Arial" w:cs="Arial"/>
          <w:b w:val="0"/>
          <w:sz w:val="24"/>
        </w:rPr>
        <w:t>Wendreu</w:t>
      </w:r>
      <w:proofErr w:type="spellEnd"/>
      <w:r>
        <w:rPr>
          <w:rStyle w:val="Forte"/>
          <w:rFonts w:ascii="Arial" w:hAnsi="Arial" w:cs="Arial"/>
          <w:b w:val="0"/>
          <w:sz w:val="24"/>
        </w:rPr>
        <w:t xml:space="preserve"> dos S. </w:t>
      </w:r>
      <w:r w:rsidR="00E84BA6">
        <w:rPr>
          <w:rStyle w:val="Forte"/>
          <w:rFonts w:ascii="Arial" w:hAnsi="Arial" w:cs="Arial"/>
          <w:b w:val="0"/>
          <w:sz w:val="24"/>
        </w:rPr>
        <w:t>Melo</w:t>
      </w:r>
    </w:p>
    <w:p w:rsidR="00C36F14" w:rsidRDefault="00C36F14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r>
        <w:rPr>
          <w:rStyle w:val="Forte"/>
          <w:rFonts w:ascii="Arial" w:hAnsi="Arial" w:cs="Arial"/>
          <w:b w:val="0"/>
          <w:sz w:val="24"/>
        </w:rPr>
        <w:t xml:space="preserve">Anderson </w:t>
      </w:r>
      <w:proofErr w:type="spellStart"/>
      <w:r>
        <w:rPr>
          <w:rStyle w:val="Forte"/>
          <w:rFonts w:ascii="Arial" w:hAnsi="Arial" w:cs="Arial"/>
          <w:b w:val="0"/>
          <w:sz w:val="24"/>
        </w:rPr>
        <w:t>Wendrel</w:t>
      </w:r>
      <w:proofErr w:type="spellEnd"/>
      <w:r>
        <w:rPr>
          <w:rStyle w:val="Forte"/>
          <w:rFonts w:ascii="Arial" w:hAnsi="Arial" w:cs="Arial"/>
          <w:b w:val="0"/>
          <w:sz w:val="24"/>
        </w:rPr>
        <w:t xml:space="preserve"> Santiago Nunes</w:t>
      </w:r>
    </w:p>
    <w:p w:rsidR="00C36F14" w:rsidRDefault="00E84BA6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r>
        <w:rPr>
          <w:rStyle w:val="Forte"/>
          <w:rFonts w:ascii="Arial" w:hAnsi="Arial" w:cs="Arial"/>
          <w:b w:val="0"/>
          <w:sz w:val="24"/>
        </w:rPr>
        <w:t>Ana Paula Pereira da Silva</w:t>
      </w:r>
    </w:p>
    <w:p w:rsidR="00E84BA6" w:rsidRDefault="00E84BA6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r>
        <w:rPr>
          <w:rStyle w:val="Forte"/>
          <w:rFonts w:ascii="Arial" w:hAnsi="Arial" w:cs="Arial"/>
          <w:b w:val="0"/>
          <w:sz w:val="24"/>
        </w:rPr>
        <w:t>Luciano Varão de Oliveira</w:t>
      </w:r>
    </w:p>
    <w:p w:rsidR="00E84BA6" w:rsidRDefault="00E84BA6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proofErr w:type="spellStart"/>
      <w:r>
        <w:rPr>
          <w:rStyle w:val="Forte"/>
          <w:rFonts w:ascii="Arial" w:hAnsi="Arial" w:cs="Arial"/>
          <w:b w:val="0"/>
          <w:sz w:val="24"/>
        </w:rPr>
        <w:t>Marenilza</w:t>
      </w:r>
      <w:proofErr w:type="spellEnd"/>
      <w:r>
        <w:rPr>
          <w:rStyle w:val="Forte"/>
          <w:rFonts w:ascii="Arial" w:hAnsi="Arial" w:cs="Arial"/>
          <w:b w:val="0"/>
          <w:sz w:val="24"/>
        </w:rPr>
        <w:t xml:space="preserve"> Pereira Corrêa</w:t>
      </w:r>
    </w:p>
    <w:p w:rsidR="00E84BA6" w:rsidRDefault="00E84BA6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r>
        <w:rPr>
          <w:rStyle w:val="Forte"/>
          <w:rFonts w:ascii="Arial" w:hAnsi="Arial" w:cs="Arial"/>
          <w:b w:val="0"/>
          <w:sz w:val="24"/>
        </w:rPr>
        <w:t>Valdecir Antônio Ayres</w:t>
      </w:r>
    </w:p>
    <w:p w:rsidR="00E84BA6" w:rsidRDefault="00E84BA6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r>
        <w:rPr>
          <w:rStyle w:val="Forte"/>
          <w:rFonts w:ascii="Arial" w:hAnsi="Arial" w:cs="Arial"/>
          <w:b w:val="0"/>
          <w:sz w:val="24"/>
        </w:rPr>
        <w:t>Maria da Fé Santiago santos</w:t>
      </w:r>
    </w:p>
    <w:p w:rsidR="00E84BA6" w:rsidRDefault="00E84BA6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r>
        <w:rPr>
          <w:rStyle w:val="Forte"/>
          <w:rFonts w:ascii="Arial" w:hAnsi="Arial" w:cs="Arial"/>
          <w:b w:val="0"/>
          <w:sz w:val="24"/>
        </w:rPr>
        <w:t>Fábio júnior Moura Pimenta</w:t>
      </w:r>
    </w:p>
    <w:p w:rsidR="00E84BA6" w:rsidRDefault="00E84BA6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r>
        <w:rPr>
          <w:rStyle w:val="Forte"/>
          <w:rFonts w:ascii="Arial" w:hAnsi="Arial" w:cs="Arial"/>
          <w:b w:val="0"/>
          <w:sz w:val="24"/>
        </w:rPr>
        <w:t>Marcos Junior Monteiro Brito</w:t>
      </w:r>
    </w:p>
    <w:p w:rsidR="00E84BA6" w:rsidRDefault="00E84BA6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proofErr w:type="spellStart"/>
      <w:r>
        <w:rPr>
          <w:rStyle w:val="Forte"/>
          <w:rFonts w:ascii="Arial" w:hAnsi="Arial" w:cs="Arial"/>
          <w:b w:val="0"/>
          <w:sz w:val="24"/>
        </w:rPr>
        <w:t>Rosiete</w:t>
      </w:r>
      <w:proofErr w:type="spellEnd"/>
      <w:r>
        <w:rPr>
          <w:rStyle w:val="Forte"/>
          <w:rFonts w:ascii="Arial" w:hAnsi="Arial" w:cs="Arial"/>
          <w:b w:val="0"/>
          <w:sz w:val="24"/>
        </w:rPr>
        <w:t xml:space="preserve"> de Souza Fernandes</w:t>
      </w:r>
    </w:p>
    <w:p w:rsidR="00E84BA6" w:rsidRPr="00C36F14" w:rsidRDefault="00E84BA6" w:rsidP="00C36F14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sz w:val="24"/>
        </w:rPr>
      </w:pPr>
      <w:proofErr w:type="spellStart"/>
      <w:r>
        <w:rPr>
          <w:rStyle w:val="Forte"/>
          <w:rFonts w:ascii="Arial" w:hAnsi="Arial" w:cs="Arial"/>
          <w:b w:val="0"/>
          <w:sz w:val="24"/>
        </w:rPr>
        <w:t>Saymon</w:t>
      </w:r>
      <w:proofErr w:type="spellEnd"/>
      <w:r>
        <w:rPr>
          <w:rStyle w:val="Forte"/>
          <w:rFonts w:ascii="Arial" w:hAnsi="Arial" w:cs="Arial"/>
          <w:b w:val="0"/>
          <w:sz w:val="24"/>
        </w:rPr>
        <w:t xml:space="preserve"> Vaz Bechara</w:t>
      </w:r>
    </w:p>
    <w:p w:rsidR="00C36F14" w:rsidRPr="002F7194" w:rsidRDefault="00C36F14" w:rsidP="00A30921">
      <w:pPr>
        <w:jc w:val="both"/>
        <w:rPr>
          <w:rFonts w:ascii="Arial" w:hAnsi="Arial" w:cs="Arial"/>
          <w:sz w:val="28"/>
        </w:rPr>
      </w:pPr>
    </w:p>
    <w:sectPr w:rsidR="00C36F14" w:rsidRPr="002F719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16F" w:rsidRDefault="0083516F" w:rsidP="00DF4F1F">
      <w:pPr>
        <w:spacing w:after="0" w:line="240" w:lineRule="auto"/>
      </w:pPr>
      <w:r>
        <w:separator/>
      </w:r>
    </w:p>
  </w:endnote>
  <w:endnote w:type="continuationSeparator" w:id="0">
    <w:p w:rsidR="0083516F" w:rsidRDefault="0083516F" w:rsidP="00DF4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16F" w:rsidRDefault="0083516F" w:rsidP="00DF4F1F">
      <w:pPr>
        <w:spacing w:after="0" w:line="240" w:lineRule="auto"/>
      </w:pPr>
      <w:r>
        <w:separator/>
      </w:r>
    </w:p>
  </w:footnote>
  <w:footnote w:type="continuationSeparator" w:id="0">
    <w:p w:rsidR="0083516F" w:rsidRDefault="0083516F" w:rsidP="00DF4F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4F1F" w:rsidRDefault="00DF4F1F" w:rsidP="00DF4F1F">
    <w:pPr>
      <w:pStyle w:val="Cabealho"/>
      <w:tabs>
        <w:tab w:val="clear" w:pos="4252"/>
        <w:tab w:val="clear" w:pos="8504"/>
        <w:tab w:val="left" w:pos="1695"/>
      </w:tabs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22411CA2" wp14:editId="36F4414D">
          <wp:simplePos x="0" y="0"/>
          <wp:positionH relativeFrom="margin">
            <wp:posOffset>5015865</wp:posOffset>
          </wp:positionH>
          <wp:positionV relativeFrom="paragraph">
            <wp:posOffset>-325755</wp:posOffset>
          </wp:positionV>
          <wp:extent cx="752475" cy="660274"/>
          <wp:effectExtent l="0" t="0" r="0" b="698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hatsApp Image 2025-01-22 at 08.52.12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5" cy="6602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836D304" wp14:editId="2A4A16B2">
          <wp:simplePos x="0" y="0"/>
          <wp:positionH relativeFrom="margin">
            <wp:posOffset>-327660</wp:posOffset>
          </wp:positionH>
          <wp:positionV relativeFrom="paragraph">
            <wp:posOffset>-363855</wp:posOffset>
          </wp:positionV>
          <wp:extent cx="752475" cy="660274"/>
          <wp:effectExtent l="0" t="0" r="0" b="698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hatsApp Image 2025-01-22 at 08.52.12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5" cy="6602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62F8AC62" wp14:editId="78FA147F">
          <wp:simplePos x="0" y="0"/>
          <wp:positionH relativeFrom="margin">
            <wp:posOffset>1857375</wp:posOffset>
          </wp:positionH>
          <wp:positionV relativeFrom="paragraph">
            <wp:posOffset>-296545</wp:posOffset>
          </wp:positionV>
          <wp:extent cx="1333500" cy="603556"/>
          <wp:effectExtent l="0" t="0" r="0" b="635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7df594bf-b212-4da9-be12-d243d9f8b0cb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0" cy="6035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407680"/>
    <w:multiLevelType w:val="hybridMultilevel"/>
    <w:tmpl w:val="D68AEAEC"/>
    <w:lvl w:ilvl="0" w:tplc="D4102BB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921"/>
    <w:rsid w:val="00274A38"/>
    <w:rsid w:val="002F7194"/>
    <w:rsid w:val="003741C4"/>
    <w:rsid w:val="0083516F"/>
    <w:rsid w:val="00A30921"/>
    <w:rsid w:val="00C36F14"/>
    <w:rsid w:val="00DF4F1F"/>
    <w:rsid w:val="00E56C2B"/>
    <w:rsid w:val="00E8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F780781-B314-4767-AE9D-73FC32818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A30921"/>
    <w:rPr>
      <w:b/>
      <w:bCs/>
    </w:rPr>
  </w:style>
  <w:style w:type="paragraph" w:styleId="PargrafodaLista">
    <w:name w:val="List Paragraph"/>
    <w:basedOn w:val="Normal"/>
    <w:uiPriority w:val="34"/>
    <w:qFormat/>
    <w:rsid w:val="00C36F1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DF4F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F4F1F"/>
  </w:style>
  <w:style w:type="paragraph" w:styleId="Rodap">
    <w:name w:val="footer"/>
    <w:basedOn w:val="Normal"/>
    <w:link w:val="RodapChar"/>
    <w:uiPriority w:val="99"/>
    <w:unhideWhenUsed/>
    <w:rsid w:val="00DF4F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4F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368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3</cp:revision>
  <dcterms:created xsi:type="dcterms:W3CDTF">2025-07-04T14:03:00Z</dcterms:created>
  <dcterms:modified xsi:type="dcterms:W3CDTF">2025-08-06T14:15:00Z</dcterms:modified>
</cp:coreProperties>
</file>